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61B8BE" w14:textId="77777777" w:rsidR="007F2AFE" w:rsidRDefault="007F2AFE"/>
    <w:tbl>
      <w:tblPr>
        <w:tblStyle w:val="a"/>
        <w:tblW w:w="10860" w:type="dxa"/>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8625"/>
      </w:tblGrid>
      <w:tr w:rsidR="007F2AFE" w14:paraId="7614A6A9" w14:textId="77777777">
        <w:tc>
          <w:tcPr>
            <w:tcW w:w="2235" w:type="dxa"/>
            <w:shd w:val="clear" w:color="auto" w:fill="auto"/>
            <w:tcMar>
              <w:top w:w="100" w:type="dxa"/>
              <w:left w:w="100" w:type="dxa"/>
              <w:bottom w:w="100" w:type="dxa"/>
              <w:right w:w="100" w:type="dxa"/>
            </w:tcMar>
          </w:tcPr>
          <w:p w14:paraId="14F93654" w14:textId="77777777" w:rsidR="007F2AFE" w:rsidRDefault="003E752F">
            <w:pPr>
              <w:widowControl w:val="0"/>
              <w:pBdr>
                <w:top w:val="nil"/>
                <w:left w:val="nil"/>
                <w:bottom w:val="nil"/>
                <w:right w:val="nil"/>
                <w:between w:val="nil"/>
              </w:pBdr>
              <w:spacing w:line="240" w:lineRule="auto"/>
              <w:rPr>
                <w:b/>
              </w:rPr>
            </w:pPr>
            <w:r>
              <w:rPr>
                <w:b/>
              </w:rPr>
              <w:t>Intro/key facts</w:t>
            </w:r>
          </w:p>
        </w:tc>
        <w:tc>
          <w:tcPr>
            <w:tcW w:w="8625" w:type="dxa"/>
            <w:shd w:val="clear" w:color="auto" w:fill="auto"/>
            <w:tcMar>
              <w:top w:w="100" w:type="dxa"/>
              <w:left w:w="100" w:type="dxa"/>
              <w:bottom w:w="100" w:type="dxa"/>
              <w:right w:w="100" w:type="dxa"/>
            </w:tcMar>
          </w:tcPr>
          <w:p w14:paraId="37A5FE2C" w14:textId="77777777" w:rsidR="007F2AFE" w:rsidRDefault="007F2AFE">
            <w:pPr>
              <w:widowControl w:val="0"/>
              <w:pBdr>
                <w:top w:val="nil"/>
                <w:left w:val="nil"/>
                <w:bottom w:val="nil"/>
                <w:right w:val="nil"/>
                <w:between w:val="nil"/>
              </w:pBdr>
              <w:spacing w:line="240" w:lineRule="auto"/>
            </w:pPr>
          </w:p>
        </w:tc>
      </w:tr>
      <w:tr w:rsidR="007F2AFE" w14:paraId="783FEFA7" w14:textId="77777777">
        <w:trPr>
          <w:trHeight w:val="420"/>
        </w:trPr>
        <w:tc>
          <w:tcPr>
            <w:tcW w:w="10860" w:type="dxa"/>
            <w:gridSpan w:val="2"/>
            <w:shd w:val="clear" w:color="auto" w:fill="EAD1DC"/>
            <w:tcMar>
              <w:top w:w="100" w:type="dxa"/>
              <w:left w:w="100" w:type="dxa"/>
              <w:bottom w:w="100" w:type="dxa"/>
              <w:right w:w="100" w:type="dxa"/>
            </w:tcMar>
          </w:tcPr>
          <w:p w14:paraId="114AA8F1" w14:textId="77777777" w:rsidR="007F2AFE" w:rsidRDefault="003E752F">
            <w:pPr>
              <w:widowControl w:val="0"/>
              <w:pBdr>
                <w:top w:val="nil"/>
                <w:left w:val="nil"/>
                <w:bottom w:val="nil"/>
                <w:right w:val="nil"/>
                <w:between w:val="nil"/>
              </w:pBdr>
              <w:spacing w:line="240" w:lineRule="auto"/>
              <w:rPr>
                <w:b/>
              </w:rPr>
            </w:pPr>
            <w:r>
              <w:rPr>
                <w:b/>
              </w:rPr>
              <w:t>What is heart disease/cardiovascular disease?</w:t>
            </w:r>
          </w:p>
        </w:tc>
      </w:tr>
      <w:tr w:rsidR="007F2AFE" w14:paraId="42FFACAB" w14:textId="77777777">
        <w:tc>
          <w:tcPr>
            <w:tcW w:w="2235" w:type="dxa"/>
            <w:shd w:val="clear" w:color="auto" w:fill="auto"/>
            <w:tcMar>
              <w:top w:w="100" w:type="dxa"/>
              <w:left w:w="100" w:type="dxa"/>
              <w:bottom w:w="100" w:type="dxa"/>
              <w:right w:w="100" w:type="dxa"/>
            </w:tcMar>
          </w:tcPr>
          <w:p w14:paraId="47D9CC29" w14:textId="77777777" w:rsidR="007F2AFE" w:rsidRDefault="003E752F">
            <w:pPr>
              <w:widowControl w:val="0"/>
              <w:pBdr>
                <w:top w:val="nil"/>
                <w:left w:val="nil"/>
                <w:bottom w:val="nil"/>
                <w:right w:val="nil"/>
                <w:between w:val="nil"/>
              </w:pBdr>
              <w:spacing w:line="240" w:lineRule="auto"/>
            </w:pPr>
            <w:hyperlink r:id="rId7">
              <w:r>
                <w:rPr>
                  <w:color w:val="1155CC"/>
                  <w:u w:val="single"/>
                </w:rPr>
                <w:t>https://www.afro.who.int/health-topics/cardiovascular-diseases</w:t>
              </w:r>
            </w:hyperlink>
            <w:r>
              <w:t xml:space="preserve"> </w:t>
            </w:r>
          </w:p>
        </w:tc>
        <w:tc>
          <w:tcPr>
            <w:tcW w:w="8625" w:type="dxa"/>
            <w:shd w:val="clear" w:color="auto" w:fill="auto"/>
            <w:tcMar>
              <w:top w:w="100" w:type="dxa"/>
              <w:left w:w="100" w:type="dxa"/>
              <w:bottom w:w="100" w:type="dxa"/>
              <w:right w:w="100" w:type="dxa"/>
            </w:tcMar>
          </w:tcPr>
          <w:p w14:paraId="097A095B" w14:textId="77777777" w:rsidR="007F2AFE" w:rsidRDefault="003E752F">
            <w:pPr>
              <w:widowControl w:val="0"/>
              <w:pBdr>
                <w:top w:val="nil"/>
                <w:left w:val="nil"/>
                <w:bottom w:val="nil"/>
                <w:right w:val="nil"/>
                <w:between w:val="nil"/>
              </w:pBdr>
              <w:spacing w:line="240" w:lineRule="auto"/>
            </w:pPr>
            <w:r>
              <w:rPr>
                <w:shd w:val="clear" w:color="auto" w:fill="FFF2CC"/>
              </w:rPr>
              <w:t>Cardiovascular diseases (CVDs)</w:t>
            </w:r>
            <w:r>
              <w:t xml:space="preserve"> are a group of disorders of the heart and blood vessels and they include:</w:t>
            </w:r>
          </w:p>
          <w:p w14:paraId="29C58DF9" w14:textId="77777777" w:rsidR="007F2AFE" w:rsidRDefault="003E752F">
            <w:pPr>
              <w:widowControl w:val="0"/>
              <w:numPr>
                <w:ilvl w:val="0"/>
                <w:numId w:val="2"/>
              </w:numPr>
              <w:pBdr>
                <w:top w:val="nil"/>
                <w:left w:val="nil"/>
                <w:bottom w:val="nil"/>
                <w:right w:val="nil"/>
                <w:between w:val="nil"/>
              </w:pBdr>
              <w:spacing w:line="240" w:lineRule="auto"/>
            </w:pPr>
            <w:r>
              <w:t>coronary heart disease – disease of the blood vessels supplying the heart muscle;</w:t>
            </w:r>
          </w:p>
          <w:p w14:paraId="1AE45FDA" w14:textId="77777777" w:rsidR="007F2AFE" w:rsidRDefault="003E752F">
            <w:pPr>
              <w:widowControl w:val="0"/>
              <w:numPr>
                <w:ilvl w:val="0"/>
                <w:numId w:val="2"/>
              </w:numPr>
              <w:pBdr>
                <w:top w:val="nil"/>
                <w:left w:val="nil"/>
                <w:bottom w:val="nil"/>
                <w:right w:val="nil"/>
                <w:between w:val="nil"/>
              </w:pBdr>
              <w:spacing w:line="240" w:lineRule="auto"/>
            </w:pPr>
            <w:r>
              <w:t>cereb</w:t>
            </w:r>
            <w:r>
              <w:t>rovascular disease – disease of the blood vessels supplying the brain;</w:t>
            </w:r>
          </w:p>
          <w:p w14:paraId="463DF23B" w14:textId="77777777" w:rsidR="007F2AFE" w:rsidRDefault="003E752F">
            <w:pPr>
              <w:widowControl w:val="0"/>
              <w:numPr>
                <w:ilvl w:val="0"/>
                <w:numId w:val="2"/>
              </w:numPr>
              <w:pBdr>
                <w:top w:val="nil"/>
                <w:left w:val="nil"/>
                <w:bottom w:val="nil"/>
                <w:right w:val="nil"/>
                <w:between w:val="nil"/>
              </w:pBdr>
              <w:spacing w:line="240" w:lineRule="auto"/>
            </w:pPr>
            <w:r>
              <w:t>peripheral arterial disease – disease of blood vessels supplying the arms and legs;</w:t>
            </w:r>
          </w:p>
          <w:p w14:paraId="51829893" w14:textId="77777777" w:rsidR="007F2AFE" w:rsidRDefault="003E752F">
            <w:pPr>
              <w:widowControl w:val="0"/>
              <w:numPr>
                <w:ilvl w:val="0"/>
                <w:numId w:val="2"/>
              </w:numPr>
              <w:pBdr>
                <w:top w:val="nil"/>
                <w:left w:val="nil"/>
                <w:bottom w:val="nil"/>
                <w:right w:val="nil"/>
                <w:between w:val="nil"/>
              </w:pBdr>
              <w:spacing w:line="240" w:lineRule="auto"/>
            </w:pPr>
            <w:r>
              <w:t>rheumatic heart disease – damage to the heart muscle and heart valves from rheumatic fever, caused by</w:t>
            </w:r>
            <w:r>
              <w:t xml:space="preserve"> streptococcal bacteria;</w:t>
            </w:r>
          </w:p>
          <w:p w14:paraId="1A2422C3" w14:textId="77777777" w:rsidR="007F2AFE" w:rsidRDefault="003E752F">
            <w:pPr>
              <w:widowControl w:val="0"/>
              <w:numPr>
                <w:ilvl w:val="0"/>
                <w:numId w:val="2"/>
              </w:numPr>
              <w:pBdr>
                <w:top w:val="nil"/>
                <w:left w:val="nil"/>
                <w:bottom w:val="nil"/>
                <w:right w:val="nil"/>
                <w:between w:val="nil"/>
              </w:pBdr>
              <w:spacing w:line="240" w:lineRule="auto"/>
            </w:pPr>
            <w:r>
              <w:t>congenital heart disease – malformations of heart structure existing at birth;</w:t>
            </w:r>
          </w:p>
          <w:p w14:paraId="775640C5" w14:textId="77777777" w:rsidR="007F2AFE" w:rsidRDefault="003E752F">
            <w:pPr>
              <w:widowControl w:val="0"/>
              <w:numPr>
                <w:ilvl w:val="0"/>
                <w:numId w:val="2"/>
              </w:numPr>
              <w:pBdr>
                <w:top w:val="nil"/>
                <w:left w:val="nil"/>
                <w:bottom w:val="nil"/>
                <w:right w:val="nil"/>
                <w:between w:val="nil"/>
              </w:pBdr>
              <w:spacing w:line="240" w:lineRule="auto"/>
            </w:pPr>
            <w:r>
              <w:t>deep vein thrombosis and pulmonary embolism – blood clots in the leg veins, which can dislodge and move to the heart and lungs.</w:t>
            </w:r>
          </w:p>
        </w:tc>
      </w:tr>
      <w:tr w:rsidR="007F2AFE" w14:paraId="5E7FB42D" w14:textId="77777777">
        <w:trPr>
          <w:trHeight w:val="420"/>
        </w:trPr>
        <w:tc>
          <w:tcPr>
            <w:tcW w:w="10860" w:type="dxa"/>
            <w:gridSpan w:val="2"/>
            <w:shd w:val="clear" w:color="auto" w:fill="EAD1DC"/>
            <w:tcMar>
              <w:top w:w="100" w:type="dxa"/>
              <w:left w:w="100" w:type="dxa"/>
              <w:bottom w:w="100" w:type="dxa"/>
              <w:right w:w="100" w:type="dxa"/>
            </w:tcMar>
          </w:tcPr>
          <w:p w14:paraId="658FF38F" w14:textId="77777777" w:rsidR="007F2AFE" w:rsidRDefault="003E752F">
            <w:pPr>
              <w:widowControl w:val="0"/>
              <w:spacing w:line="240" w:lineRule="auto"/>
            </w:pPr>
            <w:r>
              <w:rPr>
                <w:b/>
              </w:rPr>
              <w:t xml:space="preserve">Risk factors </w:t>
            </w:r>
          </w:p>
        </w:tc>
      </w:tr>
      <w:tr w:rsidR="007F2AFE" w14:paraId="6C772AB9" w14:textId="77777777">
        <w:tc>
          <w:tcPr>
            <w:tcW w:w="2235" w:type="dxa"/>
            <w:shd w:val="clear" w:color="auto" w:fill="auto"/>
            <w:tcMar>
              <w:top w:w="100" w:type="dxa"/>
              <w:left w:w="100" w:type="dxa"/>
              <w:bottom w:w="100" w:type="dxa"/>
              <w:right w:w="100" w:type="dxa"/>
            </w:tcMar>
          </w:tcPr>
          <w:p w14:paraId="64300C85" w14:textId="77777777" w:rsidR="007F2AFE" w:rsidRDefault="003E752F">
            <w:pPr>
              <w:widowControl w:val="0"/>
              <w:spacing w:line="240" w:lineRule="auto"/>
            </w:pPr>
            <w:r>
              <w:t>https://www.ncbi.nlm.nih.gov/books/NBK2294/</w:t>
            </w:r>
          </w:p>
        </w:tc>
        <w:tc>
          <w:tcPr>
            <w:tcW w:w="8625" w:type="dxa"/>
            <w:shd w:val="clear" w:color="auto" w:fill="auto"/>
            <w:tcMar>
              <w:top w:w="100" w:type="dxa"/>
              <w:left w:w="100" w:type="dxa"/>
              <w:bottom w:w="100" w:type="dxa"/>
              <w:right w:w="100" w:type="dxa"/>
            </w:tcMar>
          </w:tcPr>
          <w:p w14:paraId="225D32EB" w14:textId="77777777" w:rsidR="007F2AFE" w:rsidRDefault="003E752F">
            <w:pPr>
              <w:widowControl w:val="0"/>
              <w:pBdr>
                <w:top w:val="nil"/>
                <w:left w:val="nil"/>
                <w:bottom w:val="nil"/>
                <w:right w:val="nil"/>
                <w:between w:val="nil"/>
              </w:pBdr>
              <w:spacing w:line="240" w:lineRule="auto"/>
              <w:rPr>
                <w:shd w:val="clear" w:color="auto" w:fill="FFF2CC"/>
              </w:rPr>
            </w:pPr>
            <w:r>
              <w:rPr>
                <w:shd w:val="clear" w:color="auto" w:fill="FFF2CC"/>
              </w:rPr>
              <w:t xml:space="preserve">Risk factors include smoking, high blood pressure, malnutrition, obesity, hyperlipidemia, lack of physical exercise, and beta-hemolytic streptococcal infection. </w:t>
            </w:r>
          </w:p>
        </w:tc>
      </w:tr>
      <w:tr w:rsidR="007F2AFE" w14:paraId="1AB666CA" w14:textId="77777777">
        <w:tc>
          <w:tcPr>
            <w:tcW w:w="2235" w:type="dxa"/>
            <w:shd w:val="clear" w:color="auto" w:fill="auto"/>
            <w:tcMar>
              <w:top w:w="100" w:type="dxa"/>
              <w:left w:w="100" w:type="dxa"/>
              <w:bottom w:w="100" w:type="dxa"/>
              <w:right w:w="100" w:type="dxa"/>
            </w:tcMar>
          </w:tcPr>
          <w:p w14:paraId="32AEF4BE" w14:textId="77777777" w:rsidR="007F2AFE" w:rsidRDefault="003E752F">
            <w:pPr>
              <w:widowControl w:val="0"/>
              <w:spacing w:line="240" w:lineRule="auto"/>
            </w:pPr>
            <w:r>
              <w:t>https://www.nature.com/articles/nrcardio.2017.19</w:t>
            </w:r>
          </w:p>
        </w:tc>
        <w:tc>
          <w:tcPr>
            <w:tcW w:w="8625" w:type="dxa"/>
            <w:shd w:val="clear" w:color="auto" w:fill="auto"/>
            <w:tcMar>
              <w:top w:w="100" w:type="dxa"/>
              <w:left w:w="100" w:type="dxa"/>
              <w:bottom w:w="100" w:type="dxa"/>
              <w:right w:w="100" w:type="dxa"/>
            </w:tcMar>
          </w:tcPr>
          <w:p w14:paraId="7CEFE879" w14:textId="77777777" w:rsidR="007F2AFE" w:rsidRDefault="003E752F">
            <w:pPr>
              <w:widowControl w:val="0"/>
              <w:pBdr>
                <w:top w:val="nil"/>
                <w:left w:val="nil"/>
                <w:bottom w:val="nil"/>
                <w:right w:val="nil"/>
                <w:between w:val="nil"/>
              </w:pBdr>
              <w:spacing w:line="240" w:lineRule="auto"/>
            </w:pPr>
            <w:r>
              <w:rPr>
                <w:shd w:val="clear" w:color="auto" w:fill="FFF2CC"/>
              </w:rPr>
              <w:t>Tobacco smoking</w:t>
            </w:r>
            <w:r>
              <w:t xml:space="preserve"> is a leading contributor to the global burden of disease, particularly CVD. WHO data on the prevalence of tobacco smoking, available for 29 African countries, revealed a differential pattern </w:t>
            </w:r>
            <w:r>
              <w:t>of tobacco use across the continent.</w:t>
            </w:r>
          </w:p>
        </w:tc>
      </w:tr>
      <w:tr w:rsidR="007F2AFE" w14:paraId="129B1110" w14:textId="77777777">
        <w:tc>
          <w:tcPr>
            <w:tcW w:w="2235" w:type="dxa"/>
            <w:shd w:val="clear" w:color="auto" w:fill="auto"/>
            <w:tcMar>
              <w:top w:w="100" w:type="dxa"/>
              <w:left w:w="100" w:type="dxa"/>
              <w:bottom w:w="100" w:type="dxa"/>
              <w:right w:w="100" w:type="dxa"/>
            </w:tcMar>
          </w:tcPr>
          <w:p w14:paraId="62921E89" w14:textId="77777777" w:rsidR="007F2AFE" w:rsidRDefault="003E752F">
            <w:pPr>
              <w:widowControl w:val="0"/>
              <w:spacing w:line="240" w:lineRule="auto"/>
            </w:pPr>
            <w:r>
              <w:t>https://www.nature.com/articles/nrcardio.2017.19</w:t>
            </w:r>
          </w:p>
        </w:tc>
        <w:tc>
          <w:tcPr>
            <w:tcW w:w="8625" w:type="dxa"/>
            <w:shd w:val="clear" w:color="auto" w:fill="auto"/>
            <w:tcMar>
              <w:top w:w="100" w:type="dxa"/>
              <w:left w:w="100" w:type="dxa"/>
              <w:bottom w:w="100" w:type="dxa"/>
              <w:right w:w="100" w:type="dxa"/>
            </w:tcMar>
          </w:tcPr>
          <w:p w14:paraId="1AAA4EBB" w14:textId="77777777" w:rsidR="007F2AFE" w:rsidRDefault="003E752F">
            <w:pPr>
              <w:widowControl w:val="0"/>
              <w:pBdr>
                <w:top w:val="nil"/>
                <w:left w:val="nil"/>
                <w:bottom w:val="nil"/>
                <w:right w:val="nil"/>
                <w:between w:val="nil"/>
              </w:pBdr>
              <w:spacing w:line="240" w:lineRule="auto"/>
            </w:pPr>
            <w:r>
              <w:rPr>
                <w:shd w:val="clear" w:color="auto" w:fill="FFF2CC"/>
              </w:rPr>
              <w:t>Hypertension</w:t>
            </w:r>
            <w:r>
              <w:t xml:space="preserve"> is a major driver of CVD in Africa, especially stroke and hypertensive heart disease</w:t>
            </w:r>
          </w:p>
        </w:tc>
      </w:tr>
      <w:tr w:rsidR="007F2AFE" w14:paraId="175F30AF" w14:textId="77777777">
        <w:tc>
          <w:tcPr>
            <w:tcW w:w="2235" w:type="dxa"/>
            <w:shd w:val="clear" w:color="auto" w:fill="auto"/>
            <w:tcMar>
              <w:top w:w="100" w:type="dxa"/>
              <w:left w:w="100" w:type="dxa"/>
              <w:bottom w:w="100" w:type="dxa"/>
              <w:right w:w="100" w:type="dxa"/>
            </w:tcMar>
          </w:tcPr>
          <w:p w14:paraId="61EA3DF8" w14:textId="77777777" w:rsidR="007F2AFE" w:rsidRDefault="003E752F">
            <w:pPr>
              <w:widowControl w:val="0"/>
              <w:spacing w:line="240" w:lineRule="auto"/>
            </w:pPr>
            <w:r>
              <w:t>https://www.nature.com/articles/nrcardio.2017.19</w:t>
            </w:r>
          </w:p>
        </w:tc>
        <w:tc>
          <w:tcPr>
            <w:tcW w:w="8625" w:type="dxa"/>
            <w:shd w:val="clear" w:color="auto" w:fill="auto"/>
            <w:tcMar>
              <w:top w:w="100" w:type="dxa"/>
              <w:left w:w="100" w:type="dxa"/>
              <w:bottom w:w="100" w:type="dxa"/>
              <w:right w:w="100" w:type="dxa"/>
            </w:tcMar>
          </w:tcPr>
          <w:p w14:paraId="725844E8" w14:textId="77777777" w:rsidR="007F2AFE" w:rsidRDefault="003E752F">
            <w:pPr>
              <w:widowControl w:val="0"/>
              <w:pBdr>
                <w:top w:val="nil"/>
                <w:left w:val="nil"/>
                <w:bottom w:val="nil"/>
                <w:right w:val="nil"/>
                <w:between w:val="nil"/>
              </w:pBdr>
              <w:spacing w:line="240" w:lineRule="auto"/>
            </w:pPr>
            <w:r>
              <w:t>WHO estimates that th</w:t>
            </w:r>
            <w:r>
              <w:t xml:space="preserve">e global prevalence of </w:t>
            </w:r>
            <w:r>
              <w:rPr>
                <w:shd w:val="clear" w:color="auto" w:fill="FFF2CC"/>
              </w:rPr>
              <w:t>hypercholesterolaemia</w:t>
            </w:r>
            <w:r>
              <w:t xml:space="preserve"> (total cholesterol &gt;5 mmol/l) for men and women to be 37% and 40%, respectively, with little change in the past 25 years</w:t>
            </w:r>
          </w:p>
          <w:p w14:paraId="3F58751D" w14:textId="77777777" w:rsidR="007F2AFE" w:rsidRDefault="003E752F">
            <w:pPr>
              <w:widowControl w:val="0"/>
              <w:pBdr>
                <w:top w:val="nil"/>
                <w:left w:val="nil"/>
                <w:bottom w:val="nil"/>
                <w:right w:val="nil"/>
                <w:between w:val="nil"/>
              </w:pBdr>
              <w:spacing w:line="240" w:lineRule="auto"/>
            </w:pPr>
            <w:r>
              <w:t>Historically, the lipid profiles of African individuals were considered largely favourable</w:t>
            </w:r>
            <w:r>
              <w:t>, reflecting traditional lifestyles that include high levels of physical activity and diets low in fat, together resulting in low rates of atherosclerotic disease.</w:t>
            </w:r>
          </w:p>
          <w:p w14:paraId="3F91A4B0" w14:textId="77777777" w:rsidR="007F2AFE" w:rsidRDefault="007F2AFE">
            <w:pPr>
              <w:widowControl w:val="0"/>
              <w:pBdr>
                <w:top w:val="nil"/>
                <w:left w:val="nil"/>
                <w:bottom w:val="nil"/>
                <w:right w:val="nil"/>
                <w:between w:val="nil"/>
              </w:pBdr>
              <w:spacing w:line="240" w:lineRule="auto"/>
            </w:pPr>
          </w:p>
          <w:p w14:paraId="5167D4E5" w14:textId="77777777" w:rsidR="007F2AFE" w:rsidRDefault="003E752F">
            <w:pPr>
              <w:widowControl w:val="0"/>
              <w:pBdr>
                <w:top w:val="nil"/>
                <w:left w:val="nil"/>
                <w:bottom w:val="nil"/>
                <w:right w:val="nil"/>
                <w:between w:val="nil"/>
              </w:pBdr>
              <w:spacing w:line="240" w:lineRule="auto"/>
            </w:pPr>
            <w:r>
              <w:rPr>
                <w:rFonts w:ascii="Arial Unicode MS" w:eastAsia="Arial Unicode MS" w:hAnsi="Arial Unicode MS" w:cs="Arial Unicode MS"/>
              </w:rPr>
              <w:t>Although the proportion of individuals aged ≥25 years with hypercholesterolaemia in numerou</w:t>
            </w:r>
            <w:r>
              <w:rPr>
                <w:rFonts w:ascii="Arial Unicode MS" w:eastAsia="Arial Unicode MS" w:hAnsi="Arial Unicode MS" w:cs="Arial Unicode MS"/>
              </w:rPr>
              <w:t>s Western African countries (such as Nigeria and Sierra Leone) is relatively low (15–20%) compared with global averages, the rate of hypercholesterolaemia among those living in Northern African countries (such as Tunisia and Egypt) is closer to 45%</w:t>
            </w:r>
          </w:p>
        </w:tc>
      </w:tr>
      <w:tr w:rsidR="007F2AFE" w14:paraId="13EE4B38" w14:textId="77777777">
        <w:tc>
          <w:tcPr>
            <w:tcW w:w="2235" w:type="dxa"/>
            <w:shd w:val="clear" w:color="auto" w:fill="auto"/>
            <w:tcMar>
              <w:top w:w="100" w:type="dxa"/>
              <w:left w:w="100" w:type="dxa"/>
              <w:bottom w:w="100" w:type="dxa"/>
              <w:right w:w="100" w:type="dxa"/>
            </w:tcMar>
          </w:tcPr>
          <w:p w14:paraId="39DB54BC" w14:textId="77777777" w:rsidR="007F2AFE" w:rsidRDefault="003E752F">
            <w:pPr>
              <w:widowControl w:val="0"/>
              <w:spacing w:line="240" w:lineRule="auto"/>
            </w:pPr>
            <w:r>
              <w:t>https://onlinelibrary.wiley.com/doi/full/10.</w:t>
            </w:r>
            <w:r>
              <w:lastRenderedPageBreak/>
              <w:t>1111/jch.13937</w:t>
            </w:r>
          </w:p>
        </w:tc>
        <w:tc>
          <w:tcPr>
            <w:tcW w:w="8625" w:type="dxa"/>
            <w:shd w:val="clear" w:color="auto" w:fill="auto"/>
            <w:tcMar>
              <w:top w:w="100" w:type="dxa"/>
              <w:left w:w="100" w:type="dxa"/>
              <w:bottom w:w="100" w:type="dxa"/>
              <w:right w:w="100" w:type="dxa"/>
            </w:tcMar>
          </w:tcPr>
          <w:p w14:paraId="2E4E7BC0" w14:textId="77777777" w:rsidR="007F2AFE" w:rsidRDefault="003E752F">
            <w:pPr>
              <w:widowControl w:val="0"/>
              <w:pBdr>
                <w:top w:val="nil"/>
                <w:left w:val="nil"/>
                <w:bottom w:val="nil"/>
                <w:right w:val="nil"/>
                <w:between w:val="nil"/>
              </w:pBdr>
              <w:spacing w:line="240" w:lineRule="auto"/>
            </w:pPr>
            <w:r>
              <w:lastRenderedPageBreak/>
              <w:t xml:space="preserve">habitual </w:t>
            </w:r>
            <w:r>
              <w:rPr>
                <w:shd w:val="clear" w:color="auto" w:fill="FFF2CC"/>
              </w:rPr>
              <w:t>consumption of excessive sodium</w:t>
            </w:r>
            <w:r>
              <w:t>—most commonly through the consumption of salt—predispose individuals to hypertension which is a major risk factor for CVD</w:t>
            </w:r>
          </w:p>
        </w:tc>
      </w:tr>
      <w:tr w:rsidR="007F2AFE" w14:paraId="1F3E1F5B" w14:textId="77777777">
        <w:trPr>
          <w:trHeight w:val="420"/>
        </w:trPr>
        <w:tc>
          <w:tcPr>
            <w:tcW w:w="10860" w:type="dxa"/>
            <w:gridSpan w:val="2"/>
            <w:shd w:val="clear" w:color="auto" w:fill="EAD1DC"/>
            <w:tcMar>
              <w:top w:w="100" w:type="dxa"/>
              <w:left w:w="100" w:type="dxa"/>
              <w:bottom w:w="100" w:type="dxa"/>
              <w:right w:w="100" w:type="dxa"/>
            </w:tcMar>
          </w:tcPr>
          <w:p w14:paraId="37C86E59" w14:textId="77777777" w:rsidR="007F2AFE" w:rsidRDefault="003E752F">
            <w:pPr>
              <w:widowControl w:val="0"/>
              <w:spacing w:line="240" w:lineRule="auto"/>
              <w:rPr>
                <w:b/>
              </w:rPr>
            </w:pPr>
            <w:r>
              <w:rPr>
                <w:b/>
              </w:rPr>
              <w:t>Burden in African women</w:t>
            </w:r>
          </w:p>
        </w:tc>
      </w:tr>
      <w:tr w:rsidR="007F2AFE" w14:paraId="5A59D802" w14:textId="77777777">
        <w:tc>
          <w:tcPr>
            <w:tcW w:w="2235" w:type="dxa"/>
            <w:shd w:val="clear" w:color="auto" w:fill="auto"/>
            <w:tcMar>
              <w:top w:w="100" w:type="dxa"/>
              <w:left w:w="100" w:type="dxa"/>
              <w:bottom w:w="100" w:type="dxa"/>
              <w:right w:w="100" w:type="dxa"/>
            </w:tcMar>
          </w:tcPr>
          <w:p w14:paraId="2D45A36D" w14:textId="77777777" w:rsidR="007F2AFE" w:rsidRDefault="003E752F">
            <w:pPr>
              <w:widowControl w:val="0"/>
              <w:spacing w:line="240" w:lineRule="auto"/>
            </w:pPr>
            <w:hyperlink r:id="rId8">
              <w:r>
                <w:rPr>
                  <w:color w:val="1155CC"/>
                  <w:u w:val="single"/>
                </w:rPr>
                <w:t>https://www.nature.com/articles/nrcardio.2017.19</w:t>
              </w:r>
            </w:hyperlink>
            <w:r>
              <w:t xml:space="preserve"> </w:t>
            </w:r>
          </w:p>
        </w:tc>
        <w:tc>
          <w:tcPr>
            <w:tcW w:w="8625" w:type="dxa"/>
            <w:shd w:val="clear" w:color="auto" w:fill="auto"/>
            <w:tcMar>
              <w:top w:w="100" w:type="dxa"/>
              <w:left w:w="100" w:type="dxa"/>
              <w:bottom w:w="100" w:type="dxa"/>
              <w:right w:w="100" w:type="dxa"/>
            </w:tcMar>
          </w:tcPr>
          <w:p w14:paraId="639B5D5E" w14:textId="77777777" w:rsidR="007F2AFE" w:rsidRDefault="003E752F">
            <w:pPr>
              <w:widowControl w:val="0"/>
              <w:spacing w:line="240" w:lineRule="auto"/>
            </w:pPr>
            <w:r>
              <w:t>Historically, the n</w:t>
            </w:r>
            <w:r>
              <w:rPr>
                <w:shd w:val="clear" w:color="auto" w:fill="FFF2CC"/>
              </w:rPr>
              <w:t>umber of epidemiological reports from Africa has been low</w:t>
            </w:r>
            <w:r>
              <w:t>, with a predominance of projected estimates used to characteriz</w:t>
            </w:r>
            <w:r>
              <w:t>e the pattern of cardiovascular risk and disease</w:t>
            </w:r>
          </w:p>
        </w:tc>
      </w:tr>
      <w:tr w:rsidR="007F2AFE" w14:paraId="27E368E6" w14:textId="77777777">
        <w:tc>
          <w:tcPr>
            <w:tcW w:w="2235" w:type="dxa"/>
            <w:shd w:val="clear" w:color="auto" w:fill="auto"/>
            <w:tcMar>
              <w:top w:w="100" w:type="dxa"/>
              <w:left w:w="100" w:type="dxa"/>
              <w:bottom w:w="100" w:type="dxa"/>
              <w:right w:w="100" w:type="dxa"/>
            </w:tcMar>
          </w:tcPr>
          <w:p w14:paraId="43C09E0B" w14:textId="77777777" w:rsidR="007F2AFE" w:rsidRDefault="003E752F">
            <w:pPr>
              <w:widowControl w:val="0"/>
              <w:pBdr>
                <w:top w:val="nil"/>
                <w:left w:val="nil"/>
                <w:bottom w:val="nil"/>
                <w:right w:val="nil"/>
                <w:between w:val="nil"/>
              </w:pBdr>
              <w:spacing w:line="240" w:lineRule="auto"/>
            </w:pPr>
            <w:hyperlink r:id="rId9">
              <w:r>
                <w:rPr>
                  <w:color w:val="1155CC"/>
                  <w:u w:val="single"/>
                </w:rPr>
                <w:t>https://journals.lww.com/jhypertension/Abstract/2012/09001/21_Cardiovascular_Disease_in_African_Women.21.aspx</w:t>
              </w:r>
            </w:hyperlink>
            <w:r>
              <w:t xml:space="preserve"> </w:t>
            </w:r>
          </w:p>
        </w:tc>
        <w:tc>
          <w:tcPr>
            <w:tcW w:w="8625" w:type="dxa"/>
            <w:shd w:val="clear" w:color="auto" w:fill="auto"/>
            <w:tcMar>
              <w:top w:w="100" w:type="dxa"/>
              <w:left w:w="100" w:type="dxa"/>
              <w:bottom w:w="100" w:type="dxa"/>
              <w:right w:w="100" w:type="dxa"/>
            </w:tcMar>
          </w:tcPr>
          <w:p w14:paraId="4F7BD341" w14:textId="77777777" w:rsidR="007F2AFE" w:rsidRDefault="003E752F">
            <w:pPr>
              <w:widowControl w:val="0"/>
              <w:spacing w:line="240" w:lineRule="auto"/>
            </w:pPr>
            <w:r>
              <w:t>The</w:t>
            </w:r>
            <w:r>
              <w:rPr>
                <w:shd w:val="clear" w:color="auto" w:fill="FFF2CC"/>
              </w:rPr>
              <w:t xml:space="preserve"> predominant pattern of cardiovascular diseases in Sub-Saharan Africa women is that of poverty-related conditions</w:t>
            </w:r>
          </w:p>
          <w:p w14:paraId="5C64347C" w14:textId="77777777" w:rsidR="007F2AFE" w:rsidRDefault="003E752F">
            <w:pPr>
              <w:widowControl w:val="0"/>
              <w:numPr>
                <w:ilvl w:val="0"/>
                <w:numId w:val="1"/>
              </w:numPr>
              <w:spacing w:line="240" w:lineRule="auto"/>
            </w:pPr>
            <w:r>
              <w:t>rheumatic heart valve disease</w:t>
            </w:r>
          </w:p>
          <w:p w14:paraId="0B3E6B04" w14:textId="77777777" w:rsidR="007F2AFE" w:rsidRDefault="003E752F">
            <w:pPr>
              <w:widowControl w:val="0"/>
              <w:numPr>
                <w:ilvl w:val="0"/>
                <w:numId w:val="1"/>
              </w:numPr>
              <w:spacing w:line="240" w:lineRule="auto"/>
            </w:pPr>
            <w:r>
              <w:t>untreated congenital heart disease</w:t>
            </w:r>
          </w:p>
          <w:p w14:paraId="749C367E" w14:textId="77777777" w:rsidR="007F2AFE" w:rsidRDefault="003E752F">
            <w:pPr>
              <w:widowControl w:val="0"/>
              <w:numPr>
                <w:ilvl w:val="0"/>
                <w:numId w:val="1"/>
              </w:numPr>
              <w:spacing w:line="240" w:lineRule="auto"/>
            </w:pPr>
            <w:r>
              <w:t>tuberculous pericarditis</w:t>
            </w:r>
          </w:p>
        </w:tc>
      </w:tr>
      <w:tr w:rsidR="007F2AFE" w14:paraId="031DF6ED" w14:textId="77777777">
        <w:tc>
          <w:tcPr>
            <w:tcW w:w="2235" w:type="dxa"/>
            <w:shd w:val="clear" w:color="auto" w:fill="auto"/>
            <w:tcMar>
              <w:top w:w="100" w:type="dxa"/>
              <w:left w:w="100" w:type="dxa"/>
              <w:bottom w:w="100" w:type="dxa"/>
              <w:right w:w="100" w:type="dxa"/>
            </w:tcMar>
          </w:tcPr>
          <w:p w14:paraId="5A3C1366" w14:textId="77777777" w:rsidR="007F2AFE" w:rsidRDefault="003E752F">
            <w:pPr>
              <w:widowControl w:val="0"/>
              <w:pBdr>
                <w:top w:val="nil"/>
                <w:left w:val="nil"/>
                <w:bottom w:val="nil"/>
                <w:right w:val="nil"/>
                <w:between w:val="nil"/>
              </w:pBdr>
              <w:spacing w:line="240" w:lineRule="auto"/>
            </w:pPr>
            <w:hyperlink r:id="rId10">
              <w:r>
                <w:rPr>
                  <w:color w:val="1155CC"/>
                  <w:u w:val="single"/>
                </w:rPr>
                <w:t>https://journals.lww.com/jhypertension/Abstract/2012/09001/21_Cardiovascular_Disease_in_African_Women.21.aspx</w:t>
              </w:r>
            </w:hyperlink>
            <w:r>
              <w:t xml:space="preserve"> </w:t>
            </w:r>
          </w:p>
        </w:tc>
        <w:tc>
          <w:tcPr>
            <w:tcW w:w="8625" w:type="dxa"/>
            <w:shd w:val="clear" w:color="auto" w:fill="auto"/>
            <w:tcMar>
              <w:top w:w="100" w:type="dxa"/>
              <w:left w:w="100" w:type="dxa"/>
              <w:bottom w:w="100" w:type="dxa"/>
              <w:right w:w="100" w:type="dxa"/>
            </w:tcMar>
          </w:tcPr>
          <w:p w14:paraId="4DC113B5" w14:textId="77777777" w:rsidR="007F2AFE" w:rsidRDefault="003E752F">
            <w:pPr>
              <w:widowControl w:val="0"/>
              <w:spacing w:line="240" w:lineRule="auto"/>
            </w:pPr>
            <w:r>
              <w:t>However the</w:t>
            </w:r>
            <w:r>
              <w:rPr>
                <w:shd w:val="clear" w:color="auto" w:fill="FFF2CC"/>
              </w:rPr>
              <w:t xml:space="preserve"> prevalence of the traditional risk factors</w:t>
            </w:r>
            <w:r>
              <w:t xml:space="preserve"> for cardiova</w:t>
            </w:r>
            <w:r>
              <w:t xml:space="preserve">scular diseases as </w:t>
            </w:r>
            <w:r>
              <w:rPr>
                <w:shd w:val="clear" w:color="auto" w:fill="FFF2CC"/>
              </w:rPr>
              <w:t xml:space="preserve">hypertension and obesity is high in a number of Sub-Saharan settings, </w:t>
            </w:r>
            <w:r>
              <w:t>although they vary considerably among countries and urban/rural locations and specific subpopulations.</w:t>
            </w:r>
          </w:p>
        </w:tc>
      </w:tr>
      <w:tr w:rsidR="007F2AFE" w14:paraId="5156D1FF" w14:textId="77777777">
        <w:tc>
          <w:tcPr>
            <w:tcW w:w="2235" w:type="dxa"/>
            <w:shd w:val="clear" w:color="auto" w:fill="auto"/>
            <w:tcMar>
              <w:top w:w="100" w:type="dxa"/>
              <w:left w:w="100" w:type="dxa"/>
              <w:bottom w:w="100" w:type="dxa"/>
              <w:right w:w="100" w:type="dxa"/>
            </w:tcMar>
          </w:tcPr>
          <w:p w14:paraId="2F96925A" w14:textId="77777777" w:rsidR="007F2AFE" w:rsidRDefault="003E752F">
            <w:pPr>
              <w:widowControl w:val="0"/>
              <w:pBdr>
                <w:top w:val="nil"/>
                <w:left w:val="nil"/>
                <w:bottom w:val="nil"/>
                <w:right w:val="nil"/>
                <w:between w:val="nil"/>
              </w:pBdr>
              <w:spacing w:line="240" w:lineRule="auto"/>
            </w:pPr>
            <w:hyperlink r:id="rId11">
              <w:r>
                <w:rPr>
                  <w:color w:val="1155CC"/>
                  <w:u w:val="single"/>
                </w:rPr>
                <w:t>https://journals.lww.com/jhypertension/Abstract/2012/09001/21_Cardiovascular_Disease_in_African_Women.21.aspx</w:t>
              </w:r>
            </w:hyperlink>
            <w:r>
              <w:t xml:space="preserve"> </w:t>
            </w:r>
          </w:p>
        </w:tc>
        <w:tc>
          <w:tcPr>
            <w:tcW w:w="8625" w:type="dxa"/>
            <w:shd w:val="clear" w:color="auto" w:fill="auto"/>
            <w:tcMar>
              <w:top w:w="100" w:type="dxa"/>
              <w:left w:w="100" w:type="dxa"/>
              <w:bottom w:w="100" w:type="dxa"/>
              <w:right w:w="100" w:type="dxa"/>
            </w:tcMar>
          </w:tcPr>
          <w:p w14:paraId="3E795FA3" w14:textId="77777777" w:rsidR="007F2AFE" w:rsidRDefault="003E752F">
            <w:pPr>
              <w:widowControl w:val="0"/>
              <w:spacing w:line="240" w:lineRule="auto"/>
            </w:pPr>
            <w:r>
              <w:t xml:space="preserve">In urban settings </w:t>
            </w:r>
            <w:r>
              <w:t xml:space="preserve">hypertensive heart disease with systolic and diastolic dysfunction contributes substantially to morbidity. The </w:t>
            </w:r>
            <w:r>
              <w:rPr>
                <w:shd w:val="clear" w:color="auto" w:fill="FFF2CC"/>
              </w:rPr>
              <w:t>prevalence is higher in African women compared to African men</w:t>
            </w:r>
            <w:r>
              <w:t>.</w:t>
            </w:r>
          </w:p>
        </w:tc>
      </w:tr>
      <w:tr w:rsidR="007F2AFE" w14:paraId="44F8BFCA" w14:textId="77777777">
        <w:tc>
          <w:tcPr>
            <w:tcW w:w="2235" w:type="dxa"/>
            <w:shd w:val="clear" w:color="auto" w:fill="auto"/>
            <w:tcMar>
              <w:top w:w="100" w:type="dxa"/>
              <w:left w:w="100" w:type="dxa"/>
              <w:bottom w:w="100" w:type="dxa"/>
              <w:right w:w="100" w:type="dxa"/>
            </w:tcMar>
          </w:tcPr>
          <w:p w14:paraId="0AC2FF0E" w14:textId="77777777" w:rsidR="007F2AFE" w:rsidRDefault="003E752F">
            <w:pPr>
              <w:widowControl w:val="0"/>
              <w:spacing w:line="240" w:lineRule="auto"/>
            </w:pPr>
            <w:hyperlink r:id="rId12">
              <w:r>
                <w:rPr>
                  <w:color w:val="1155CC"/>
                  <w:u w:val="single"/>
                </w:rPr>
                <w:t>https://www.n</w:t>
              </w:r>
              <w:r>
                <w:rPr>
                  <w:color w:val="1155CC"/>
                  <w:u w:val="single"/>
                </w:rPr>
                <w:t>ature.com/articles/nrcardio.2017.19</w:t>
              </w:r>
            </w:hyperlink>
            <w:r>
              <w:t xml:space="preserve"> </w:t>
            </w:r>
          </w:p>
        </w:tc>
        <w:tc>
          <w:tcPr>
            <w:tcW w:w="8625" w:type="dxa"/>
            <w:shd w:val="clear" w:color="auto" w:fill="auto"/>
            <w:tcMar>
              <w:top w:w="100" w:type="dxa"/>
              <w:left w:w="100" w:type="dxa"/>
              <w:bottom w:w="100" w:type="dxa"/>
              <w:right w:w="100" w:type="dxa"/>
            </w:tcMar>
          </w:tcPr>
          <w:p w14:paraId="75BF6046" w14:textId="77777777" w:rsidR="007F2AFE" w:rsidRDefault="003E752F">
            <w:pPr>
              <w:widowControl w:val="0"/>
              <w:spacing w:line="240" w:lineRule="auto"/>
            </w:pPr>
            <w:r>
              <w:rPr>
                <w:shd w:val="clear" w:color="auto" w:fill="FFF2CC"/>
              </w:rPr>
              <w:t>Socioeconomic forces beyond the individual's control influence the life-course of cardiovascular diseas</w:t>
            </w:r>
            <w:r>
              <w:t>e (CVD)</w:t>
            </w:r>
          </w:p>
          <w:p w14:paraId="49DD535E" w14:textId="77777777" w:rsidR="007F2AFE" w:rsidRDefault="007F2AFE">
            <w:pPr>
              <w:widowControl w:val="0"/>
              <w:spacing w:line="240" w:lineRule="auto"/>
            </w:pPr>
          </w:p>
          <w:p w14:paraId="4AD41364" w14:textId="77777777" w:rsidR="007F2AFE" w:rsidRDefault="003E752F">
            <w:pPr>
              <w:widowControl w:val="0"/>
              <w:spacing w:line="240" w:lineRule="auto"/>
              <w:rPr>
                <w:shd w:val="clear" w:color="auto" w:fill="FFF2CC"/>
              </w:rPr>
            </w:pPr>
            <w:r>
              <w:t>consistent with the phenomenon of epidemiological transition, r</w:t>
            </w:r>
            <w:r>
              <w:rPr>
                <w:shd w:val="clear" w:color="auto" w:fill="FFF2CC"/>
              </w:rPr>
              <w:t>isk factors for CVD are high in many parts o</w:t>
            </w:r>
            <w:r>
              <w:rPr>
                <w:shd w:val="clear" w:color="auto" w:fill="FFF2CC"/>
              </w:rPr>
              <w:t>f Africa</w:t>
            </w:r>
          </w:p>
        </w:tc>
      </w:tr>
      <w:tr w:rsidR="007F2AFE" w14:paraId="2E7F4CCF" w14:textId="77777777">
        <w:trPr>
          <w:trHeight w:val="420"/>
        </w:trPr>
        <w:tc>
          <w:tcPr>
            <w:tcW w:w="10860" w:type="dxa"/>
            <w:gridSpan w:val="2"/>
            <w:shd w:val="clear" w:color="auto" w:fill="EAD1DC"/>
            <w:tcMar>
              <w:top w:w="100" w:type="dxa"/>
              <w:left w:w="100" w:type="dxa"/>
              <w:bottom w:w="100" w:type="dxa"/>
              <w:right w:w="100" w:type="dxa"/>
            </w:tcMar>
          </w:tcPr>
          <w:p w14:paraId="15E287C5" w14:textId="77777777" w:rsidR="007F2AFE" w:rsidRDefault="003E752F">
            <w:pPr>
              <w:widowControl w:val="0"/>
              <w:pBdr>
                <w:top w:val="nil"/>
                <w:left w:val="nil"/>
                <w:bottom w:val="nil"/>
                <w:right w:val="nil"/>
                <w:between w:val="nil"/>
              </w:pBdr>
              <w:spacing w:line="240" w:lineRule="auto"/>
              <w:rPr>
                <w:b/>
              </w:rPr>
            </w:pPr>
            <w:r>
              <w:rPr>
                <w:b/>
              </w:rPr>
              <w:t>Why are cardiovascular diseases a development issue in Africa?</w:t>
            </w:r>
          </w:p>
        </w:tc>
      </w:tr>
      <w:tr w:rsidR="007F2AFE" w14:paraId="46C3CF8A" w14:textId="77777777">
        <w:trPr>
          <w:trHeight w:val="420"/>
        </w:trPr>
        <w:tc>
          <w:tcPr>
            <w:tcW w:w="2235" w:type="dxa"/>
            <w:shd w:val="clear" w:color="auto" w:fill="auto"/>
            <w:tcMar>
              <w:top w:w="100" w:type="dxa"/>
              <w:left w:w="100" w:type="dxa"/>
              <w:bottom w:w="100" w:type="dxa"/>
              <w:right w:w="100" w:type="dxa"/>
            </w:tcMar>
          </w:tcPr>
          <w:p w14:paraId="64B27C89" w14:textId="77777777" w:rsidR="007F2AFE" w:rsidRDefault="003E752F">
            <w:pPr>
              <w:widowControl w:val="0"/>
              <w:pBdr>
                <w:top w:val="nil"/>
                <w:left w:val="nil"/>
                <w:bottom w:val="nil"/>
                <w:right w:val="nil"/>
                <w:between w:val="nil"/>
              </w:pBdr>
              <w:spacing w:line="240" w:lineRule="auto"/>
            </w:pPr>
            <w:r>
              <w:t>https://www.ncbi.nlm.nih.gov/books/NBK2294/</w:t>
            </w:r>
          </w:p>
        </w:tc>
        <w:tc>
          <w:tcPr>
            <w:tcW w:w="8625" w:type="dxa"/>
            <w:shd w:val="clear" w:color="auto" w:fill="auto"/>
            <w:tcMar>
              <w:top w:w="100" w:type="dxa"/>
              <w:left w:w="100" w:type="dxa"/>
              <w:bottom w:w="100" w:type="dxa"/>
              <w:right w:w="100" w:type="dxa"/>
            </w:tcMar>
          </w:tcPr>
          <w:p w14:paraId="2E607DB8" w14:textId="77777777" w:rsidR="007F2AFE" w:rsidRDefault="003E752F">
            <w:pPr>
              <w:widowControl w:val="0"/>
              <w:pBdr>
                <w:top w:val="nil"/>
                <w:left w:val="nil"/>
                <w:bottom w:val="nil"/>
                <w:right w:val="nil"/>
                <w:between w:val="nil"/>
              </w:pBdr>
              <w:spacing w:line="240" w:lineRule="auto"/>
            </w:pPr>
            <w:r>
              <w:t xml:space="preserve">The </w:t>
            </w:r>
            <w:r>
              <w:rPr>
                <w:shd w:val="clear" w:color="auto" w:fill="FFF2CC"/>
              </w:rPr>
              <w:t>poor will suffer disproportionately as a consequence of their higher disease risk and limited access to health car</w:t>
            </w:r>
            <w:r>
              <w:t xml:space="preserve">e. The financial and social costs of this CVD epidemic are likely to have a negative impact on development and the alleviation of poverty </w:t>
            </w:r>
          </w:p>
        </w:tc>
      </w:tr>
      <w:tr w:rsidR="007F2AFE" w14:paraId="070A2F51" w14:textId="77777777">
        <w:trPr>
          <w:trHeight w:val="420"/>
        </w:trPr>
        <w:tc>
          <w:tcPr>
            <w:tcW w:w="2235" w:type="dxa"/>
            <w:shd w:val="clear" w:color="auto" w:fill="auto"/>
            <w:tcMar>
              <w:top w:w="100" w:type="dxa"/>
              <w:left w:w="100" w:type="dxa"/>
              <w:bottom w:w="100" w:type="dxa"/>
              <w:right w:w="100" w:type="dxa"/>
            </w:tcMar>
          </w:tcPr>
          <w:p w14:paraId="60FDB6D9" w14:textId="77777777" w:rsidR="007F2AFE" w:rsidRDefault="003E752F">
            <w:pPr>
              <w:widowControl w:val="0"/>
              <w:pBdr>
                <w:top w:val="nil"/>
                <w:left w:val="nil"/>
                <w:bottom w:val="nil"/>
                <w:right w:val="nil"/>
                <w:between w:val="nil"/>
              </w:pBdr>
              <w:spacing w:line="240" w:lineRule="auto"/>
            </w:pPr>
            <w:r>
              <w:t>ht</w:t>
            </w:r>
            <w:r>
              <w:t>tps://www.ncbi.nlm.nih.gov/books/NBK2294/</w:t>
            </w:r>
          </w:p>
        </w:tc>
        <w:tc>
          <w:tcPr>
            <w:tcW w:w="8625" w:type="dxa"/>
            <w:shd w:val="clear" w:color="auto" w:fill="auto"/>
            <w:tcMar>
              <w:top w:w="100" w:type="dxa"/>
              <w:left w:w="100" w:type="dxa"/>
              <w:bottom w:w="100" w:type="dxa"/>
              <w:right w:w="100" w:type="dxa"/>
            </w:tcMar>
          </w:tcPr>
          <w:p w14:paraId="005C9B3F" w14:textId="77777777" w:rsidR="007F2AFE" w:rsidRDefault="003E752F">
            <w:pPr>
              <w:widowControl w:val="0"/>
              <w:pBdr>
                <w:top w:val="nil"/>
                <w:left w:val="nil"/>
                <w:bottom w:val="nil"/>
                <w:right w:val="nil"/>
                <w:between w:val="nil"/>
              </w:pBdr>
              <w:spacing w:line="240" w:lineRule="auto"/>
            </w:pPr>
            <w:r>
              <w:t>The</w:t>
            </w:r>
            <w:r>
              <w:rPr>
                <w:shd w:val="clear" w:color="auto" w:fill="FFF2CC"/>
              </w:rPr>
              <w:t xml:space="preserve"> relative cost of the epidemic of CVD is likely to be higher than in upper-income countries</w:t>
            </w:r>
            <w:r>
              <w:t>, where CVD primarily affects the elderly.</w:t>
            </w:r>
          </w:p>
          <w:p w14:paraId="7BBC6F63" w14:textId="77777777" w:rsidR="007F2AFE" w:rsidRDefault="003E752F">
            <w:pPr>
              <w:widowControl w:val="0"/>
              <w:pBdr>
                <w:top w:val="nil"/>
                <w:left w:val="nil"/>
                <w:bottom w:val="nil"/>
                <w:right w:val="nil"/>
                <w:between w:val="nil"/>
              </w:pBdr>
              <w:spacing w:line="240" w:lineRule="auto"/>
            </w:pPr>
            <w:r>
              <w:t>In African countries more than half of CVD deaths occur among people between 30 and 69 years of age, an age 10 years or more below the equivalent group in Europe and North America (http://www.ichealth.org).</w:t>
            </w:r>
          </w:p>
        </w:tc>
      </w:tr>
      <w:tr w:rsidR="007F2AFE" w14:paraId="5EA41470" w14:textId="77777777">
        <w:trPr>
          <w:trHeight w:val="420"/>
        </w:trPr>
        <w:tc>
          <w:tcPr>
            <w:tcW w:w="2235" w:type="dxa"/>
            <w:shd w:val="clear" w:color="auto" w:fill="auto"/>
            <w:tcMar>
              <w:top w:w="100" w:type="dxa"/>
              <w:left w:w="100" w:type="dxa"/>
              <w:bottom w:w="100" w:type="dxa"/>
              <w:right w:w="100" w:type="dxa"/>
            </w:tcMar>
          </w:tcPr>
          <w:p w14:paraId="2CC5EC27" w14:textId="77777777" w:rsidR="007F2AFE" w:rsidRDefault="003E752F">
            <w:pPr>
              <w:widowControl w:val="0"/>
              <w:pBdr>
                <w:top w:val="nil"/>
                <w:left w:val="nil"/>
                <w:bottom w:val="nil"/>
                <w:right w:val="nil"/>
                <w:between w:val="nil"/>
              </w:pBdr>
              <w:spacing w:line="240" w:lineRule="auto"/>
            </w:pPr>
            <w:r>
              <w:t>https://www.afro.who.int/health-topics/cardiovas</w:t>
            </w:r>
            <w:r>
              <w:t>cula</w:t>
            </w:r>
            <w:r>
              <w:lastRenderedPageBreak/>
              <w:t>r-diseases</w:t>
            </w:r>
          </w:p>
        </w:tc>
        <w:tc>
          <w:tcPr>
            <w:tcW w:w="8625" w:type="dxa"/>
            <w:shd w:val="clear" w:color="auto" w:fill="auto"/>
            <w:tcMar>
              <w:top w:w="100" w:type="dxa"/>
              <w:left w:w="100" w:type="dxa"/>
              <w:bottom w:w="100" w:type="dxa"/>
              <w:right w:w="100" w:type="dxa"/>
            </w:tcMar>
          </w:tcPr>
          <w:p w14:paraId="400150B6" w14:textId="77777777" w:rsidR="007F2AFE" w:rsidRDefault="003E752F">
            <w:pPr>
              <w:widowControl w:val="0"/>
              <w:pBdr>
                <w:top w:val="nil"/>
                <w:left w:val="nil"/>
                <w:bottom w:val="nil"/>
                <w:right w:val="nil"/>
                <w:between w:val="nil"/>
              </w:pBdr>
              <w:spacing w:line="240" w:lineRule="auto"/>
            </w:pPr>
            <w:r>
              <w:lastRenderedPageBreak/>
              <w:t>People in</w:t>
            </w:r>
            <w:r>
              <w:rPr>
                <w:shd w:val="clear" w:color="auto" w:fill="FFF2CC"/>
              </w:rPr>
              <w:t xml:space="preserve"> low- and middle-income countries often do not have the benefit of integrated primary health care programmes</w:t>
            </w:r>
            <w:r>
              <w:t xml:space="preserve"> for early detection and treatment of people with risk factors compared to people in high-income countries.</w:t>
            </w:r>
          </w:p>
          <w:p w14:paraId="0D8226F8" w14:textId="77777777" w:rsidR="007F2AFE" w:rsidRDefault="007F2AFE">
            <w:pPr>
              <w:widowControl w:val="0"/>
              <w:pBdr>
                <w:top w:val="nil"/>
                <w:left w:val="nil"/>
                <w:bottom w:val="nil"/>
                <w:right w:val="nil"/>
                <w:between w:val="nil"/>
              </w:pBdr>
              <w:spacing w:line="240" w:lineRule="auto"/>
            </w:pPr>
          </w:p>
          <w:p w14:paraId="551DAB32" w14:textId="77777777" w:rsidR="007F2AFE" w:rsidRDefault="003E752F">
            <w:pPr>
              <w:widowControl w:val="0"/>
              <w:pBdr>
                <w:top w:val="nil"/>
                <w:left w:val="nil"/>
                <w:bottom w:val="nil"/>
                <w:right w:val="nil"/>
                <w:between w:val="nil"/>
              </w:pBdr>
              <w:spacing w:line="240" w:lineRule="auto"/>
            </w:pPr>
            <w:r>
              <w:t>People in l</w:t>
            </w:r>
            <w:r>
              <w:rPr>
                <w:shd w:val="clear" w:color="auto" w:fill="FFF2CC"/>
              </w:rPr>
              <w:t xml:space="preserve">ow- </w:t>
            </w:r>
            <w:r>
              <w:rPr>
                <w:shd w:val="clear" w:color="auto" w:fill="FFF2CC"/>
              </w:rPr>
              <w:t xml:space="preserve">and middle-income countries who suffer from CVDs and other noncommunicable diseases have less access to effective and equitable health care services </w:t>
            </w:r>
            <w:r>
              <w:t>which respond to their needs. As a result, many people in low- and middle-income countries are detected lat</w:t>
            </w:r>
            <w:r>
              <w:t>e in the course of the disease and die younger from CVDs and other noncommunicable diseases, often in their most productive years.</w:t>
            </w:r>
          </w:p>
          <w:p w14:paraId="6E3D725B" w14:textId="77777777" w:rsidR="007F2AFE" w:rsidRDefault="007F2AFE">
            <w:pPr>
              <w:widowControl w:val="0"/>
              <w:pBdr>
                <w:top w:val="nil"/>
                <w:left w:val="nil"/>
                <w:bottom w:val="nil"/>
                <w:right w:val="nil"/>
                <w:between w:val="nil"/>
              </w:pBdr>
              <w:spacing w:line="240" w:lineRule="auto"/>
            </w:pPr>
          </w:p>
          <w:p w14:paraId="4658FB0E" w14:textId="77777777" w:rsidR="007F2AFE" w:rsidRDefault="003E752F">
            <w:pPr>
              <w:widowControl w:val="0"/>
              <w:pBdr>
                <w:top w:val="nil"/>
                <w:left w:val="nil"/>
                <w:bottom w:val="nil"/>
                <w:right w:val="nil"/>
                <w:between w:val="nil"/>
              </w:pBdr>
              <w:spacing w:line="240" w:lineRule="auto"/>
            </w:pPr>
            <w:r>
              <w:t>The</w:t>
            </w:r>
            <w:r>
              <w:rPr>
                <w:shd w:val="clear" w:color="auto" w:fill="FFF2CC"/>
              </w:rPr>
              <w:t xml:space="preserve"> poorest people in low- and middle-income countries are affected mos</w:t>
            </w:r>
            <w:r>
              <w:t>t. At the household level, sufficient evidence is eme</w:t>
            </w:r>
            <w:r>
              <w:t>rging to prove that CVDs and other noncommunicable diseases contribute to poverty due to catastrophic health spending and high out-of-pocket expenditure.</w:t>
            </w:r>
          </w:p>
        </w:tc>
      </w:tr>
      <w:tr w:rsidR="007F2AFE" w14:paraId="390FB4A3" w14:textId="77777777">
        <w:trPr>
          <w:trHeight w:val="420"/>
        </w:trPr>
        <w:tc>
          <w:tcPr>
            <w:tcW w:w="10860" w:type="dxa"/>
            <w:gridSpan w:val="2"/>
            <w:shd w:val="clear" w:color="auto" w:fill="EAD1DC"/>
            <w:tcMar>
              <w:top w:w="100" w:type="dxa"/>
              <w:left w:w="100" w:type="dxa"/>
              <w:bottom w:w="100" w:type="dxa"/>
              <w:right w:w="100" w:type="dxa"/>
            </w:tcMar>
          </w:tcPr>
          <w:p w14:paraId="57B0EA0C" w14:textId="77777777" w:rsidR="007F2AFE" w:rsidRDefault="003E752F">
            <w:pPr>
              <w:widowControl w:val="0"/>
              <w:pBdr>
                <w:top w:val="nil"/>
                <w:left w:val="nil"/>
                <w:bottom w:val="nil"/>
                <w:right w:val="nil"/>
                <w:between w:val="nil"/>
              </w:pBdr>
              <w:spacing w:line="240" w:lineRule="auto"/>
              <w:rPr>
                <w:b/>
              </w:rPr>
            </w:pPr>
            <w:r>
              <w:rPr>
                <w:b/>
              </w:rPr>
              <w:lastRenderedPageBreak/>
              <w:t>Health Policy: Salt reduction policy in South Africa</w:t>
            </w:r>
          </w:p>
        </w:tc>
      </w:tr>
      <w:tr w:rsidR="007F2AFE" w14:paraId="58685E41" w14:textId="77777777">
        <w:trPr>
          <w:trHeight w:val="420"/>
        </w:trPr>
        <w:tc>
          <w:tcPr>
            <w:tcW w:w="2235" w:type="dxa"/>
            <w:shd w:val="clear" w:color="auto" w:fill="auto"/>
            <w:tcMar>
              <w:top w:w="100" w:type="dxa"/>
              <w:left w:w="100" w:type="dxa"/>
              <w:bottom w:w="100" w:type="dxa"/>
              <w:right w:w="100" w:type="dxa"/>
            </w:tcMar>
          </w:tcPr>
          <w:p w14:paraId="2A91A8BC" w14:textId="77777777" w:rsidR="007F2AFE" w:rsidRDefault="003E752F">
            <w:pPr>
              <w:widowControl w:val="0"/>
              <w:pBdr>
                <w:top w:val="nil"/>
                <w:left w:val="nil"/>
                <w:bottom w:val="nil"/>
                <w:right w:val="nil"/>
                <w:between w:val="nil"/>
              </w:pBdr>
              <w:spacing w:line="240" w:lineRule="auto"/>
            </w:pPr>
            <w:hyperlink r:id="rId13">
              <w:r>
                <w:rPr>
                  <w:color w:val="1155CC"/>
                  <w:u w:val="single"/>
                </w:rPr>
                <w:t>https://onlinelibrary.wiley.com/doi/full/10.1111/jch.13937</w:t>
              </w:r>
            </w:hyperlink>
            <w:r>
              <w:t xml:space="preserve"> </w:t>
            </w:r>
          </w:p>
        </w:tc>
        <w:tc>
          <w:tcPr>
            <w:tcW w:w="8625" w:type="dxa"/>
            <w:shd w:val="clear" w:color="auto" w:fill="auto"/>
            <w:tcMar>
              <w:top w:w="100" w:type="dxa"/>
              <w:left w:w="100" w:type="dxa"/>
              <w:bottom w:w="100" w:type="dxa"/>
              <w:right w:w="100" w:type="dxa"/>
            </w:tcMar>
          </w:tcPr>
          <w:p w14:paraId="3102EDC5" w14:textId="77777777" w:rsidR="007F2AFE" w:rsidRDefault="003E752F">
            <w:pPr>
              <w:widowControl w:val="0"/>
              <w:pBdr>
                <w:top w:val="nil"/>
                <w:left w:val="nil"/>
                <w:bottom w:val="nil"/>
                <w:right w:val="nil"/>
                <w:between w:val="nil"/>
              </w:pBdr>
              <w:spacing w:line="240" w:lineRule="auto"/>
            </w:pPr>
            <w:r>
              <w:t>In view of the overwhelming evidence linking high salt intake to CVDs and a range of other illnesses, the World Health Organization (WHO) has identified population salt reduction as a priority intervention for ameliorating the global burden of NCDs.</w:t>
            </w:r>
          </w:p>
        </w:tc>
      </w:tr>
      <w:tr w:rsidR="007F2AFE" w14:paraId="79C696EF" w14:textId="77777777">
        <w:trPr>
          <w:trHeight w:val="420"/>
        </w:trPr>
        <w:tc>
          <w:tcPr>
            <w:tcW w:w="2235" w:type="dxa"/>
            <w:shd w:val="clear" w:color="auto" w:fill="auto"/>
            <w:tcMar>
              <w:top w:w="100" w:type="dxa"/>
              <w:left w:w="100" w:type="dxa"/>
              <w:bottom w:w="100" w:type="dxa"/>
              <w:right w:w="100" w:type="dxa"/>
            </w:tcMar>
          </w:tcPr>
          <w:p w14:paraId="36F4CC97" w14:textId="77777777" w:rsidR="007F2AFE" w:rsidRDefault="003E752F">
            <w:pPr>
              <w:widowControl w:val="0"/>
              <w:pBdr>
                <w:top w:val="nil"/>
                <w:left w:val="nil"/>
                <w:bottom w:val="nil"/>
                <w:right w:val="nil"/>
                <w:between w:val="nil"/>
              </w:pBdr>
              <w:spacing w:line="240" w:lineRule="auto"/>
            </w:pPr>
            <w:hyperlink r:id="rId14">
              <w:r>
                <w:rPr>
                  <w:color w:val="1155CC"/>
                  <w:u w:val="single"/>
                </w:rPr>
                <w:t>https://academic.oup.com/heapol/article/31/1/75/2363529</w:t>
              </w:r>
            </w:hyperlink>
            <w:r>
              <w:t xml:space="preserve"> </w:t>
            </w:r>
          </w:p>
        </w:tc>
        <w:tc>
          <w:tcPr>
            <w:tcW w:w="8625" w:type="dxa"/>
            <w:shd w:val="clear" w:color="auto" w:fill="auto"/>
            <w:tcMar>
              <w:top w:w="100" w:type="dxa"/>
              <w:left w:w="100" w:type="dxa"/>
              <w:bottom w:w="100" w:type="dxa"/>
              <w:right w:w="100" w:type="dxa"/>
            </w:tcMar>
          </w:tcPr>
          <w:p w14:paraId="685982B0" w14:textId="77777777" w:rsidR="007F2AFE" w:rsidRDefault="003E752F">
            <w:pPr>
              <w:widowControl w:val="0"/>
              <w:pBdr>
                <w:top w:val="nil"/>
                <w:left w:val="nil"/>
                <w:bottom w:val="nil"/>
                <w:right w:val="nil"/>
                <w:between w:val="nil"/>
              </w:pBdr>
              <w:spacing w:line="240" w:lineRule="auto"/>
            </w:pPr>
            <w:r>
              <w:t>In 2011, the South African Government proposed several CVD prevention targets, including lowering population salt intake to 5 g per person daily. The Government hopes to achieve this target by regulating salt in processed foods and coordinating media campa</w:t>
            </w:r>
            <w:r>
              <w:t>igns to lower discretionary salt use ( Hofman and Tollman 2013 ).</w:t>
            </w:r>
          </w:p>
          <w:p w14:paraId="4CF77EDE" w14:textId="77777777" w:rsidR="007F2AFE" w:rsidRDefault="007F2AFE">
            <w:pPr>
              <w:widowControl w:val="0"/>
              <w:pBdr>
                <w:top w:val="nil"/>
                <w:left w:val="nil"/>
                <w:bottom w:val="nil"/>
                <w:right w:val="nil"/>
                <w:between w:val="nil"/>
              </w:pBdr>
              <w:spacing w:line="240" w:lineRule="auto"/>
            </w:pPr>
          </w:p>
          <w:p w14:paraId="4DCAD7D3" w14:textId="77777777" w:rsidR="007F2AFE" w:rsidRDefault="003E752F">
            <w:pPr>
              <w:widowControl w:val="0"/>
              <w:pBdr>
                <w:top w:val="nil"/>
                <w:left w:val="nil"/>
                <w:bottom w:val="nil"/>
                <w:right w:val="nil"/>
                <w:between w:val="nil"/>
              </w:pBdr>
              <w:spacing w:line="240" w:lineRule="auto"/>
            </w:pPr>
            <w:r>
              <w:t>The Government’s recently passed salt regulations reflect a new NCD target developed by the World Health Organization and provide a unique opportunity to apply the ECEA methodology to a hea</w:t>
            </w:r>
            <w:r>
              <w:t xml:space="preserve">lth policy of growing relevance in low- and middle-income countries. </w:t>
            </w:r>
          </w:p>
        </w:tc>
      </w:tr>
      <w:tr w:rsidR="007F2AFE" w14:paraId="06B0BE97" w14:textId="77777777">
        <w:trPr>
          <w:trHeight w:val="420"/>
        </w:trPr>
        <w:tc>
          <w:tcPr>
            <w:tcW w:w="2235" w:type="dxa"/>
            <w:shd w:val="clear" w:color="auto" w:fill="auto"/>
            <w:tcMar>
              <w:top w:w="100" w:type="dxa"/>
              <w:left w:w="100" w:type="dxa"/>
              <w:bottom w:w="100" w:type="dxa"/>
              <w:right w:w="100" w:type="dxa"/>
            </w:tcMar>
          </w:tcPr>
          <w:p w14:paraId="5299547F" w14:textId="77777777" w:rsidR="007F2AFE" w:rsidRDefault="003E752F">
            <w:pPr>
              <w:widowControl w:val="0"/>
              <w:pBdr>
                <w:top w:val="nil"/>
                <w:left w:val="nil"/>
                <w:bottom w:val="nil"/>
                <w:right w:val="nil"/>
                <w:between w:val="nil"/>
              </w:pBdr>
              <w:spacing w:line="240" w:lineRule="auto"/>
            </w:pPr>
            <w:hyperlink r:id="rId15">
              <w:r>
                <w:rPr>
                  <w:color w:val="1155CC"/>
                  <w:u w:val="single"/>
                </w:rPr>
                <w:t>https://academic.oup.com/heapol/article/31/1/75/2363529</w:t>
              </w:r>
            </w:hyperlink>
            <w:r>
              <w:t xml:space="preserve"> </w:t>
            </w:r>
          </w:p>
        </w:tc>
        <w:tc>
          <w:tcPr>
            <w:tcW w:w="8625" w:type="dxa"/>
            <w:shd w:val="clear" w:color="auto" w:fill="auto"/>
            <w:tcMar>
              <w:top w:w="100" w:type="dxa"/>
              <w:left w:w="100" w:type="dxa"/>
              <w:bottom w:w="100" w:type="dxa"/>
              <w:right w:w="100" w:type="dxa"/>
            </w:tcMar>
          </w:tcPr>
          <w:p w14:paraId="5F4B67C6" w14:textId="77777777" w:rsidR="007F2AFE" w:rsidRDefault="003E752F">
            <w:pPr>
              <w:widowControl w:val="0"/>
              <w:pBdr>
                <w:top w:val="nil"/>
                <w:left w:val="nil"/>
                <w:bottom w:val="nil"/>
                <w:right w:val="nil"/>
                <w:between w:val="nil"/>
              </w:pBdr>
              <w:spacing w:line="240" w:lineRule="auto"/>
            </w:pPr>
            <w:r>
              <w:t>The burden of cardiovascular disease (CVD) in South A</w:t>
            </w:r>
            <w:r>
              <w:t>frica is rising, and to address this, the government recently developed policies to reduce salt consumption in the population</w:t>
            </w:r>
          </w:p>
          <w:p w14:paraId="6AD8F663" w14:textId="77777777" w:rsidR="007F2AFE" w:rsidRDefault="007F2AFE">
            <w:pPr>
              <w:widowControl w:val="0"/>
              <w:pBdr>
                <w:top w:val="nil"/>
                <w:left w:val="nil"/>
                <w:bottom w:val="nil"/>
                <w:right w:val="nil"/>
                <w:between w:val="nil"/>
              </w:pBdr>
              <w:spacing w:line="240" w:lineRule="auto"/>
            </w:pPr>
          </w:p>
          <w:p w14:paraId="20711D8B" w14:textId="77777777" w:rsidR="007F2AFE" w:rsidRDefault="003E752F">
            <w:pPr>
              <w:widowControl w:val="0"/>
              <w:pBdr>
                <w:top w:val="nil"/>
                <w:left w:val="nil"/>
                <w:bottom w:val="nil"/>
                <w:right w:val="nil"/>
                <w:between w:val="nil"/>
              </w:pBdr>
              <w:spacing w:line="240" w:lineRule="auto"/>
            </w:pPr>
            <w:r>
              <w:t>The salt reduction policy could reduce the burden of CVD by 11% yearly and avert catastrophic or impoverishing health expenditure</w:t>
            </w:r>
            <w:r>
              <w:t xml:space="preserve"> in thousands of households, predominantly in middle-income groups.</w:t>
            </w:r>
          </w:p>
          <w:p w14:paraId="2E870E6D" w14:textId="77777777" w:rsidR="007F2AFE" w:rsidRDefault="007F2AFE">
            <w:pPr>
              <w:widowControl w:val="0"/>
              <w:pBdr>
                <w:top w:val="nil"/>
                <w:left w:val="nil"/>
                <w:bottom w:val="nil"/>
                <w:right w:val="nil"/>
                <w:between w:val="nil"/>
              </w:pBdr>
              <w:spacing w:line="240" w:lineRule="auto"/>
            </w:pPr>
          </w:p>
          <w:p w14:paraId="0E413688" w14:textId="77777777" w:rsidR="007F2AFE" w:rsidRDefault="003E752F">
            <w:pPr>
              <w:widowControl w:val="0"/>
              <w:pBdr>
                <w:top w:val="nil"/>
                <w:left w:val="nil"/>
                <w:bottom w:val="nil"/>
                <w:right w:val="nil"/>
                <w:between w:val="nil"/>
              </w:pBdr>
              <w:spacing w:line="240" w:lineRule="auto"/>
            </w:pPr>
            <w:r>
              <w:t>The policy could also save the government US$ 51.25 million yearly in subsidies for lower-income households, and thus, create fiscal space to invest further in CVD prevention.</w:t>
            </w:r>
          </w:p>
          <w:p w14:paraId="76D5A518" w14:textId="77777777" w:rsidR="007F2AFE" w:rsidRDefault="007F2AFE">
            <w:pPr>
              <w:widowControl w:val="0"/>
              <w:pBdr>
                <w:top w:val="nil"/>
                <w:left w:val="nil"/>
                <w:bottom w:val="nil"/>
                <w:right w:val="nil"/>
                <w:between w:val="nil"/>
              </w:pBdr>
              <w:spacing w:line="240" w:lineRule="auto"/>
            </w:pPr>
          </w:p>
          <w:p w14:paraId="7D2B7191" w14:textId="77777777" w:rsidR="007F2AFE" w:rsidRDefault="003E752F">
            <w:pPr>
              <w:widowControl w:val="0"/>
              <w:pBdr>
                <w:top w:val="nil"/>
                <w:left w:val="nil"/>
                <w:bottom w:val="nil"/>
                <w:right w:val="nil"/>
                <w:between w:val="nil"/>
              </w:pBdr>
              <w:spacing w:line="240" w:lineRule="auto"/>
            </w:pPr>
            <w:r>
              <w:t>The Govern</w:t>
            </w:r>
            <w:r>
              <w:t>ment of South Africa also has economic reasons for attempting to reduce CVD risk. CVD is associated with premature mortality and long-term disability, often leading to absenteeism and reduced productivity that result in lower macroeconomic output ( Marquez</w:t>
            </w:r>
            <w:r>
              <w:t xml:space="preserve"> and Farrington 2013 ). CVD treatment in South Africa is also costly, and the government subsidizes health care for a large proportion of the population ( McIntyre 2009 ). </w:t>
            </w:r>
          </w:p>
        </w:tc>
      </w:tr>
      <w:tr w:rsidR="007F2AFE" w14:paraId="338B7BBE" w14:textId="77777777">
        <w:trPr>
          <w:trHeight w:val="420"/>
        </w:trPr>
        <w:tc>
          <w:tcPr>
            <w:tcW w:w="2235" w:type="dxa"/>
            <w:shd w:val="clear" w:color="auto" w:fill="auto"/>
            <w:tcMar>
              <w:top w:w="100" w:type="dxa"/>
              <w:left w:w="100" w:type="dxa"/>
              <w:bottom w:w="100" w:type="dxa"/>
              <w:right w:w="100" w:type="dxa"/>
            </w:tcMar>
          </w:tcPr>
          <w:p w14:paraId="458C6485" w14:textId="77777777" w:rsidR="007F2AFE" w:rsidRDefault="007F2AFE">
            <w:pPr>
              <w:widowControl w:val="0"/>
              <w:pBdr>
                <w:top w:val="nil"/>
                <w:left w:val="nil"/>
                <w:bottom w:val="nil"/>
                <w:right w:val="nil"/>
                <w:between w:val="nil"/>
              </w:pBdr>
              <w:spacing w:line="240" w:lineRule="auto"/>
            </w:pPr>
          </w:p>
        </w:tc>
        <w:tc>
          <w:tcPr>
            <w:tcW w:w="8625" w:type="dxa"/>
            <w:shd w:val="clear" w:color="auto" w:fill="auto"/>
            <w:tcMar>
              <w:top w:w="100" w:type="dxa"/>
              <w:left w:w="100" w:type="dxa"/>
              <w:bottom w:w="100" w:type="dxa"/>
              <w:right w:w="100" w:type="dxa"/>
            </w:tcMar>
          </w:tcPr>
          <w:p w14:paraId="35F92EF7" w14:textId="77777777" w:rsidR="007F2AFE" w:rsidRDefault="007F2AFE">
            <w:pPr>
              <w:widowControl w:val="0"/>
              <w:pBdr>
                <w:top w:val="nil"/>
                <w:left w:val="nil"/>
                <w:bottom w:val="nil"/>
                <w:right w:val="nil"/>
                <w:between w:val="nil"/>
              </w:pBdr>
              <w:spacing w:line="240" w:lineRule="auto"/>
            </w:pPr>
          </w:p>
        </w:tc>
      </w:tr>
    </w:tbl>
    <w:p w14:paraId="091702D7" w14:textId="77777777" w:rsidR="007F2AFE" w:rsidRDefault="007F2AFE"/>
    <w:sectPr w:rsidR="007F2AF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2C21E" w14:textId="77777777" w:rsidR="003E752F" w:rsidRDefault="003E752F" w:rsidP="00BE4F9A">
      <w:pPr>
        <w:spacing w:line="240" w:lineRule="auto"/>
      </w:pPr>
      <w:r>
        <w:separator/>
      </w:r>
    </w:p>
  </w:endnote>
  <w:endnote w:type="continuationSeparator" w:id="0">
    <w:p w14:paraId="77B9C230" w14:textId="77777777" w:rsidR="003E752F" w:rsidRDefault="003E752F" w:rsidP="00BE4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ED076" w14:textId="77777777" w:rsidR="00BE4F9A" w:rsidRDefault="00BE4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C907B" w14:textId="77777777" w:rsidR="00BE4F9A" w:rsidRDefault="00BE4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3CB8" w14:textId="77777777" w:rsidR="00BE4F9A" w:rsidRDefault="00BE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29B4B" w14:textId="77777777" w:rsidR="003E752F" w:rsidRDefault="003E752F" w:rsidP="00BE4F9A">
      <w:pPr>
        <w:spacing w:line="240" w:lineRule="auto"/>
      </w:pPr>
      <w:r>
        <w:separator/>
      </w:r>
    </w:p>
  </w:footnote>
  <w:footnote w:type="continuationSeparator" w:id="0">
    <w:p w14:paraId="11DE62B0" w14:textId="77777777" w:rsidR="003E752F" w:rsidRDefault="003E752F" w:rsidP="00BE4F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DD7C4" w14:textId="77777777" w:rsidR="00BE4F9A" w:rsidRDefault="00BE4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E106B" w14:textId="77777777" w:rsidR="00BE4F9A" w:rsidRDefault="00BE4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381FA" w14:textId="77777777" w:rsidR="00BE4F9A" w:rsidRDefault="00BE4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0A129D"/>
    <w:multiLevelType w:val="multilevel"/>
    <w:tmpl w:val="7542D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744D96"/>
    <w:multiLevelType w:val="multilevel"/>
    <w:tmpl w:val="4F12D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FE"/>
    <w:rsid w:val="003E752F"/>
    <w:rsid w:val="007F2AFE"/>
    <w:rsid w:val="00B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FB35E"/>
  <w15:docId w15:val="{2433AB6C-6C70-5442-A848-C07289AB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E4F9A"/>
    <w:pPr>
      <w:tabs>
        <w:tab w:val="center" w:pos="4680"/>
        <w:tab w:val="right" w:pos="9360"/>
      </w:tabs>
      <w:spacing w:line="240" w:lineRule="auto"/>
    </w:pPr>
  </w:style>
  <w:style w:type="character" w:customStyle="1" w:styleId="HeaderChar">
    <w:name w:val="Header Char"/>
    <w:basedOn w:val="DefaultParagraphFont"/>
    <w:link w:val="Header"/>
    <w:uiPriority w:val="99"/>
    <w:rsid w:val="00BE4F9A"/>
  </w:style>
  <w:style w:type="paragraph" w:styleId="Footer">
    <w:name w:val="footer"/>
    <w:basedOn w:val="Normal"/>
    <w:link w:val="FooterChar"/>
    <w:uiPriority w:val="99"/>
    <w:unhideWhenUsed/>
    <w:rsid w:val="00BE4F9A"/>
    <w:pPr>
      <w:tabs>
        <w:tab w:val="center" w:pos="4680"/>
        <w:tab w:val="right" w:pos="9360"/>
      </w:tabs>
      <w:spacing w:line="240" w:lineRule="auto"/>
    </w:pPr>
  </w:style>
  <w:style w:type="character" w:customStyle="1" w:styleId="FooterChar">
    <w:name w:val="Footer Char"/>
    <w:basedOn w:val="DefaultParagraphFont"/>
    <w:link w:val="Footer"/>
    <w:uiPriority w:val="99"/>
    <w:rsid w:val="00BE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ature.com/articles/nrcardio.2017.19" TargetMode="External"/><Relationship Id="rId13" Type="http://schemas.openxmlformats.org/officeDocument/2006/relationships/hyperlink" Target="https://onlinelibrary.wiley.com/doi/full/10.1111/jch.1393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afro.who.int/health-topics/cardiovascular-diseases" TargetMode="External"/><Relationship Id="rId12" Type="http://schemas.openxmlformats.org/officeDocument/2006/relationships/hyperlink" Target="https://www.nature.com/articles/nrcardio.2017.1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lww.com/jhypertension/Abstract/2012/09001/21_Cardiovascular_Disease_in_African_Women.21.aspx" TargetMode="External"/><Relationship Id="rId5" Type="http://schemas.openxmlformats.org/officeDocument/2006/relationships/footnotes" Target="footnotes.xml"/><Relationship Id="rId15" Type="http://schemas.openxmlformats.org/officeDocument/2006/relationships/hyperlink" Target="https://academic.oup.com/heapol/article/31/1/75/2363529" TargetMode="External"/><Relationship Id="rId23" Type="http://schemas.openxmlformats.org/officeDocument/2006/relationships/theme" Target="theme/theme1.xml"/><Relationship Id="rId10" Type="http://schemas.openxmlformats.org/officeDocument/2006/relationships/hyperlink" Target="https://journals.lww.com/jhypertension/Abstract/2012/09001/21_Cardiovascular_Disease_in_African_Women.21.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journals.lww.com/jhypertension/Abstract/2012/09001/21_Cardiovascular_Disease_in_African_Women.21.aspx" TargetMode="External"/><Relationship Id="rId14" Type="http://schemas.openxmlformats.org/officeDocument/2006/relationships/hyperlink" Target="https://academic.oup.com/heapol/article/31/1/75/236352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DerBedrosian, Maral B</cp:lastModifiedBy>
  <cp:revision>2</cp:revision>
  <dcterms:created xsi:type="dcterms:W3CDTF">2021-04-29T10:20:00Z</dcterms:created>
  <dcterms:modified xsi:type="dcterms:W3CDTF">2021-04-29T10:20:00Z</dcterms:modified>
</cp:coreProperties>
</file>